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drawing>
                <wp:inline xmlns:a="http://schemas.openxmlformats.org/drawingml/2006/main" xmlns:pic="http://schemas.openxmlformats.org/drawingml/2006/picture">
                  <wp:extent cx="1152000" cy="15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5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28"/>
          </w:tcPr>
          <w:p>
            <w:pPr>
              <w:jc w:val="center"/>
            </w:pPr>
            <w:r>
              <w:rPr>
                <w:b/>
                <w:sz w:val="28"/>
              </w:rPr>
              <w:t>СПРАВКА</w:t>
            </w:r>
          </w:p>
          <w:p>
            <w:pPr>
              <w:jc w:val="center"/>
            </w:pPr>
            <w:r>
              <w:rPr>
                <w:b/>
                <w:sz w:val="28"/>
              </w:rPr>
              <w:t>БОЙКО КИРИЛЛ СЕРГЕЕВИЧ</w:t>
            </w:r>
          </w:p>
          <w:p>
            <w:r>
              <w:rPr>
                <w:b w:val="0"/>
                <w:sz w:val="24"/>
              </w:rPr>
            </w:r>
          </w:p>
          <w:p>
            <w:r>
              <w:rPr>
                <w:b w:val="0"/>
                <w:sz w:val="24"/>
              </w:rPr>
              <w:t>Должность: Соучредитель IT-стартапа ITGuild; 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  <w:p>
            <w:r>
              <w:rPr>
                <w:b w:val="0"/>
                <w:sz w:val="24"/>
              </w:rPr>
              <w:t>Дата рождения: 18 декабря 1989 г.</w:t>
            </w:r>
          </w:p>
          <w:p>
            <w:r>
              <w:rPr>
                <w:b w:val="0"/>
                <w:sz w:val="24"/>
              </w:rPr>
              <w:t>Место рождения: г. Донецк, Донецкая область.</w:t>
            </w:r>
          </w:p>
          <w:p>
            <w:r>
              <w:rPr>
                <w:b w:val="0"/>
                <w:sz w:val="24"/>
              </w:rPr>
              <w:t>Место жительства: г. Донецк, пр. Театральный, д. 5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03"/>
      </w:tblGrid>
      <w:tr>
        <w:tc>
          <w:tcPr>
            <w:tcW w:type="dxa" w:w="5128"/>
          </w:tcPr>
          <w:p>
            <w:r>
              <w:rPr>
                <w:b/>
                <w:sz w:val="24"/>
              </w:rPr>
              <w:t>Образование: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хозяйственного права, специальность «Менеджмент организаций» — бакалавр. Период обучения: 2008-2012 гг.</w:t>
            </w:r>
          </w:p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 — магистр. Период обучения: 2012-2014 гг.</w:t>
            </w:r>
          </w:p>
          <w:p>
            <w:r>
              <w:rPr>
                <w:sz w:val="22"/>
              </w:rPr>
              <w:t>— Курсы, тренинги: «Старт бизнеса», «Школа предпринимательства 2.0. Перезагрузка»; обучение в «Школе 21» (в настоящее время).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Учёная степень: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Магистр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Награды, поощрения: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1. Благодарность Акселератора роста малого бизнеса (Луганская Народная Республика) — за высокий профессионализм, поддержку и наставничество;</w:t>
            </w:r>
          </w:p>
          <w:p>
            <w:r>
              <w:rPr>
                <w:sz w:val="22"/>
              </w:rPr>
              <w:t>2. Благодарность Акселератора роста малого бизнеса — за активную поддержку молодежных инициатив и вклад в программу развития молодежных проектов Запорожской области;</w:t>
            </w:r>
          </w:p>
          <w:p>
            <w:r>
              <w:rPr>
                <w:sz w:val="22"/>
              </w:rPr>
              <w:t>3. Сертификат члена Общероссийской общественной организации малого и среднего предпринимательства «ОПОРА РОССИИ» в Донецкой Народной Республике (№ 0002/2022);</w:t>
            </w:r>
          </w:p>
          <w:p>
            <w:r>
              <w:rPr>
                <w:sz w:val="22"/>
              </w:rPr>
              <w:t>4. Сертификат за успешное прохождение заданий первого блока дистанционного этапа конкурса управленцев «Лидеры России» (2021 г.);</w:t>
            </w:r>
          </w:p>
          <w:p>
            <w:r>
              <w:rPr>
                <w:sz w:val="22"/>
              </w:rPr>
              <w:t>5. Сертификат участника третьей флагманской встречи Клуба молодых предпринимателей Росмолодёжь.Бизнес (2024 г.);</w:t>
            </w:r>
          </w:p>
          <w:p>
            <w:r>
              <w:rPr>
                <w:sz w:val="22"/>
              </w:rPr>
              <w:t>6. Сертификат о прохождении курса «Старт бизнеса» «Школы предпринимательства 2.0. Перезагрузка»;</w:t>
            </w:r>
          </w:p>
          <w:p>
            <w:r>
              <w:rPr>
                <w:sz w:val="22"/>
              </w:rPr>
              <w:t>7. Сертификат Акселератора роста малого бизнеса об успешной защите итогового бизнес-проекта;</w:t>
            </w:r>
          </w:p>
          <w:p>
            <w:r>
              <w:rPr>
                <w:sz w:val="22"/>
              </w:rPr>
              <w:t>8. Сертификат участника хакатона (Народная дружина В.А. Тараненко);</w:t>
            </w:r>
          </w:p>
          <w:p>
            <w:r>
              <w:rPr>
                <w:sz w:val="22"/>
              </w:rPr>
              <w:t>9. Благодарственное письмо Росмолодёжь.Предпринимай — за активное участие и неоценимый вклад в развитие Сообщества молодых предпринимателей (Москва, 2025 г.);</w:t>
            </w:r>
          </w:p>
          <w:p>
            <w:r>
              <w:rPr>
                <w:sz w:val="22"/>
              </w:rPr>
              <w:t>10. Благодарственное письмо Росмолодёжь.Предпринимай — члену региональной команды Донецкой Народной Республики Южного федерального округа (2025 г.);</w:t>
            </w:r>
          </w:p>
          <w:p>
            <w:r>
              <w:rPr>
                <w:sz w:val="22"/>
              </w:rPr>
              <w:t>11. Благодарственное письмо за участие в качестве эксперта всероссийского форума «Амур»;</w:t>
            </w:r>
          </w:p>
          <w:p>
            <w:r>
              <w:rPr>
                <w:sz w:val="22"/>
              </w:rPr>
              <w:t>12. Благодарственное письмо Министерства молодежной политики Донецкой Народной Республики — за высокий профессионализм, значительный личный вклад и добросовестный труд в области молодежной политики (2025 г.);</w:t>
            </w:r>
          </w:p>
          <w:p>
            <w:r>
              <w:rPr>
                <w:sz w:val="22"/>
              </w:rPr>
              <w:t>13. Благодарственное письмо программы «Я в деле» — за поддержку и активное сотрудничество в повышении предпринимательской грамотности студентов (2026 г.);</w:t>
            </w:r>
          </w:p>
          <w:p>
            <w:r>
              <w:rPr>
                <w:sz w:val="22"/>
              </w:rPr>
              <w:t>14. Награда за участие в полуфинале кадрового конкурса «Лидеры Возрождения. Донецкая Народная Республика».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Партийная принадлежность: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Всероссийская политическая партия «ЕДИНАЯ РОССИЯ»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Семейное положение: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женат, детей не имеет</w:t>
            </w:r>
          </w:p>
        </w:tc>
      </w:tr>
    </w:tbl>
    <w:p>
      <w:pPr>
        <w:jc w:val="center"/>
      </w:pPr>
      <w:r>
        <w:rPr>
          <w:b/>
          <w:sz w:val="26"/>
        </w:rPr>
        <w:t>Трудовая деятельность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rPr>
                <w:sz w:val="22"/>
              </w:rPr>
              <w:t>2014 -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Предпринимательская деятельность в сфере информационных технологий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2019 -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Владелец интернет-портала для поиска работы Rabota Today (rabota.today)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Соучредитель IT-стартапа ITGuild (itguild.info)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«Информационных Технологий и Автоматизации Бизнеса» в ОО «ОПОРА РОССИИ»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2023 - 2025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Лидер «Росмолодежь.Предпринимай» в Донецкой Народной Республике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Наставник проекта «Росмолодежь.Предпринимай»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2026 -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Руководитель ИТ-сообщества Донбасса</w:t>
            </w:r>
          </w:p>
        </w:tc>
      </w:tr>
    </w:tbl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